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82" w:rsidRPr="00276220" w:rsidRDefault="003B7B82" w:rsidP="003B7B82">
      <w:pPr>
        <w:rPr>
          <w:rFonts w:cs="Arial"/>
          <w:b/>
        </w:rPr>
      </w:pPr>
      <w:r w:rsidRPr="00276220">
        <w:rPr>
          <w:rFonts w:cs="Arial"/>
          <w:b/>
        </w:rPr>
        <w:t>CANADA</w:t>
      </w:r>
    </w:p>
    <w:p w:rsidR="003B7B82" w:rsidRPr="00276220" w:rsidRDefault="003B7B82" w:rsidP="003B7B82">
      <w:pPr>
        <w:rPr>
          <w:rFonts w:cs="Arial"/>
          <w:b/>
        </w:rPr>
      </w:pPr>
      <w:r w:rsidRPr="00276220">
        <w:rPr>
          <w:rFonts w:cs="Arial"/>
          <w:b/>
        </w:rPr>
        <w:t xml:space="preserve">PROVINCE </w:t>
      </w:r>
      <w:r w:rsidR="00276220" w:rsidRPr="00276220">
        <w:rPr>
          <w:rFonts w:cs="Arial"/>
          <w:b/>
        </w:rPr>
        <w:t>DE</w:t>
      </w:r>
      <w:r w:rsidRPr="00276220">
        <w:rPr>
          <w:rFonts w:cs="Arial"/>
          <w:b/>
        </w:rPr>
        <w:t xml:space="preserve"> QUEBEC</w:t>
      </w:r>
    </w:p>
    <w:p w:rsidR="003B7B82" w:rsidRPr="00276220" w:rsidRDefault="003B7B82" w:rsidP="003B7B82">
      <w:pPr>
        <w:rPr>
          <w:rFonts w:cs="Arial"/>
          <w:b/>
        </w:rPr>
      </w:pPr>
      <w:r w:rsidRPr="00276220">
        <w:rPr>
          <w:rFonts w:cs="Arial"/>
          <w:b/>
        </w:rPr>
        <w:t>MUNICIPALIT</w:t>
      </w:r>
      <w:r w:rsidR="00276220" w:rsidRPr="00276220">
        <w:rPr>
          <w:rFonts w:cs="Arial"/>
          <w:b/>
        </w:rPr>
        <w:t>É</w:t>
      </w:r>
      <w:r w:rsidRPr="00276220">
        <w:rPr>
          <w:rFonts w:cs="Arial"/>
          <w:b/>
        </w:rPr>
        <w:t xml:space="preserve"> </w:t>
      </w:r>
      <w:r w:rsidR="00276220" w:rsidRPr="00276220">
        <w:rPr>
          <w:rFonts w:cs="Arial"/>
          <w:b/>
        </w:rPr>
        <w:t xml:space="preserve">DU CANTON DE </w:t>
      </w:r>
      <w:r w:rsidRPr="00276220">
        <w:rPr>
          <w:rFonts w:cs="Arial"/>
          <w:b/>
        </w:rPr>
        <w:t>HARRINGTON</w:t>
      </w:r>
    </w:p>
    <w:p w:rsidR="003B7B82" w:rsidRPr="00276220" w:rsidRDefault="003B7B82" w:rsidP="00420539">
      <w:pPr>
        <w:spacing w:before="120"/>
        <w:rPr>
          <w:rFonts w:ascii="Arial Narrow" w:eastAsia="Times" w:hAnsi="Arial Narrow"/>
          <w:b/>
          <w:szCs w:val="24"/>
        </w:rPr>
      </w:pPr>
    </w:p>
    <w:p w:rsidR="003B7B82" w:rsidRPr="00276220" w:rsidRDefault="003B7B82" w:rsidP="00420539">
      <w:pPr>
        <w:spacing w:before="120"/>
        <w:rPr>
          <w:rFonts w:ascii="Arial Narrow" w:eastAsia="Times" w:hAnsi="Arial Narrow"/>
          <w:b/>
          <w:szCs w:val="24"/>
        </w:rPr>
      </w:pPr>
    </w:p>
    <w:p w:rsidR="003B7B82" w:rsidRDefault="003B7B82" w:rsidP="003B7B82">
      <w:pPr>
        <w:tabs>
          <w:tab w:val="left" w:pos="1080"/>
        </w:tabs>
        <w:ind w:left="1080" w:hanging="360"/>
        <w:jc w:val="center"/>
        <w:rPr>
          <w:rFonts w:cs="Arial"/>
          <w:b/>
          <w:caps/>
        </w:rPr>
      </w:pPr>
      <w:bookmarkStart w:id="0" w:name="_GoBack"/>
      <w:bookmarkEnd w:id="0"/>
      <w:r w:rsidRPr="00585EE5">
        <w:rPr>
          <w:rFonts w:cs="Arial"/>
          <w:b/>
          <w:caps/>
        </w:rPr>
        <w:t xml:space="preserve">RÈGLEMENT NO </w:t>
      </w:r>
      <w:r w:rsidRPr="00767F44">
        <w:rPr>
          <w:rFonts w:cs="Arial"/>
          <w:b/>
          <w:caps/>
        </w:rPr>
        <w:t>RE-293-2022</w:t>
      </w:r>
      <w:r w:rsidRPr="00585EE5">
        <w:rPr>
          <w:rFonts w:cs="Arial"/>
          <w:b/>
          <w:caps/>
        </w:rPr>
        <w:t xml:space="preserve"> </w:t>
      </w:r>
    </w:p>
    <w:p w:rsidR="003B7B82" w:rsidRDefault="003B7B82" w:rsidP="003B7B82">
      <w:pPr>
        <w:tabs>
          <w:tab w:val="left" w:pos="1080"/>
        </w:tabs>
        <w:ind w:left="1080" w:hanging="360"/>
        <w:jc w:val="center"/>
        <w:rPr>
          <w:rFonts w:cs="Arial"/>
          <w:b/>
          <w:caps/>
        </w:rPr>
      </w:pPr>
    </w:p>
    <w:p w:rsidR="003B7B82" w:rsidRDefault="003B7B82" w:rsidP="003B7B82">
      <w:pPr>
        <w:tabs>
          <w:tab w:val="left" w:pos="1080"/>
        </w:tabs>
        <w:ind w:left="1080" w:hanging="360"/>
        <w:jc w:val="center"/>
        <w:rPr>
          <w:rFonts w:eastAsia="Calibri" w:cs="Arial"/>
          <w:b/>
          <w:caps/>
          <w:szCs w:val="22"/>
        </w:rPr>
      </w:pPr>
      <w:r w:rsidRPr="00585EE5">
        <w:rPr>
          <w:rFonts w:cs="Arial"/>
          <w:b/>
          <w:caps/>
        </w:rPr>
        <w:t xml:space="preserve">DÉCRÉTANT </w:t>
      </w:r>
      <w:r w:rsidRPr="004E5557">
        <w:rPr>
          <w:rFonts w:eastAsia="Calibri" w:cs="Arial"/>
          <w:b/>
          <w:caps/>
          <w:szCs w:val="22"/>
        </w:rPr>
        <w:t xml:space="preserve">un emprunt de </w:t>
      </w:r>
      <w:r>
        <w:rPr>
          <w:rFonts w:cs="Arial"/>
          <w:b/>
          <w:caps/>
        </w:rPr>
        <w:t>670 200 $</w:t>
      </w:r>
      <w:r w:rsidRPr="004E5557">
        <w:rPr>
          <w:rFonts w:eastAsia="Calibri" w:cs="Arial"/>
          <w:b/>
          <w:caps/>
          <w:szCs w:val="22"/>
        </w:rPr>
        <w:t> afin de financer la</w:t>
      </w:r>
    </w:p>
    <w:p w:rsidR="003B7B82" w:rsidRDefault="003B7B82" w:rsidP="003B7B82">
      <w:pPr>
        <w:tabs>
          <w:tab w:val="left" w:pos="1080"/>
        </w:tabs>
        <w:ind w:left="1080" w:hanging="360"/>
        <w:jc w:val="center"/>
        <w:rPr>
          <w:rFonts w:eastAsia="Calibri" w:cs="Arial"/>
          <w:b/>
          <w:caps/>
          <w:szCs w:val="22"/>
        </w:rPr>
      </w:pPr>
      <w:r w:rsidRPr="004E5557">
        <w:rPr>
          <w:rFonts w:eastAsia="Calibri" w:cs="Arial"/>
          <w:b/>
          <w:caps/>
          <w:szCs w:val="22"/>
        </w:rPr>
        <w:t xml:space="preserve">subvention du ministère </w:t>
      </w:r>
      <w:r>
        <w:rPr>
          <w:rFonts w:cs="Arial"/>
          <w:b/>
          <w:caps/>
        </w:rPr>
        <w:t xml:space="preserve">DES TRANSPORTS </w:t>
      </w:r>
      <w:r w:rsidRPr="004E5557">
        <w:rPr>
          <w:rFonts w:eastAsia="Calibri" w:cs="Arial"/>
          <w:b/>
          <w:caps/>
          <w:szCs w:val="22"/>
        </w:rPr>
        <w:t>accordée</w:t>
      </w:r>
    </w:p>
    <w:p w:rsidR="003B7B82" w:rsidRDefault="003B7B82" w:rsidP="003B7B82">
      <w:pPr>
        <w:tabs>
          <w:tab w:val="left" w:pos="1080"/>
        </w:tabs>
        <w:ind w:left="1080" w:hanging="360"/>
        <w:jc w:val="center"/>
        <w:rPr>
          <w:rFonts w:cs="Arial"/>
          <w:b/>
          <w:caps/>
        </w:rPr>
      </w:pPr>
      <w:r w:rsidRPr="004E5557">
        <w:rPr>
          <w:rFonts w:eastAsia="Calibri" w:cs="Arial"/>
          <w:b/>
          <w:caps/>
          <w:szCs w:val="22"/>
        </w:rPr>
        <w:t xml:space="preserve">dans le cadre du programme </w:t>
      </w:r>
      <w:r>
        <w:rPr>
          <w:rFonts w:cs="Arial"/>
          <w:b/>
          <w:caps/>
        </w:rPr>
        <w:t>D’AIDE  À LA VOIRIE LOCALE,</w:t>
      </w:r>
    </w:p>
    <w:p w:rsidR="003B7B82" w:rsidRDefault="003B7B82" w:rsidP="003B7B82">
      <w:pPr>
        <w:tabs>
          <w:tab w:val="left" w:pos="1080"/>
        </w:tabs>
        <w:ind w:left="1080" w:hanging="360"/>
        <w:jc w:val="center"/>
        <w:rPr>
          <w:rFonts w:cs="Arial"/>
          <w:b/>
          <w:caps/>
        </w:rPr>
      </w:pPr>
      <w:r>
        <w:rPr>
          <w:rFonts w:cs="Arial"/>
          <w:b/>
          <w:caps/>
        </w:rPr>
        <w:t xml:space="preserve">VOLET -  REDRESSEMENT DES INFRASTRUCTURES </w:t>
      </w:r>
    </w:p>
    <w:p w:rsidR="003B7B82" w:rsidRPr="004E5557" w:rsidRDefault="003B7B82" w:rsidP="003B7B82">
      <w:pPr>
        <w:tabs>
          <w:tab w:val="left" w:pos="1080"/>
        </w:tabs>
        <w:ind w:left="1080" w:hanging="360"/>
        <w:jc w:val="center"/>
        <w:rPr>
          <w:rFonts w:eastAsia="Calibri" w:cs="Arial"/>
          <w:b/>
          <w:caps/>
          <w:szCs w:val="22"/>
        </w:rPr>
      </w:pPr>
      <w:r>
        <w:rPr>
          <w:rFonts w:cs="Arial"/>
          <w:b/>
          <w:caps/>
        </w:rPr>
        <w:t>ROUTIÈRES LOCALES (RIRL)</w:t>
      </w:r>
    </w:p>
    <w:p w:rsidR="007D539F" w:rsidRPr="00810E8A" w:rsidRDefault="007D539F" w:rsidP="00420539">
      <w:pPr>
        <w:spacing w:before="120"/>
        <w:rPr>
          <w:rFonts w:ascii="Arial Narrow" w:eastAsia="Times" w:hAnsi="Arial Narrow"/>
          <w:szCs w:val="24"/>
        </w:rPr>
      </w:pPr>
    </w:p>
    <w:p w:rsidR="007D539F" w:rsidRDefault="007D539F" w:rsidP="007B5254">
      <w:pPr>
        <w:spacing w:before="120"/>
        <w:jc w:val="both"/>
        <w:rPr>
          <w:rFonts w:eastAsia="Times" w:cs="Arial"/>
          <w:sz w:val="22"/>
          <w:szCs w:val="22"/>
        </w:rPr>
      </w:pPr>
      <w:r w:rsidRPr="003B7B82">
        <w:rPr>
          <w:rFonts w:eastAsia="Times" w:cs="Arial"/>
          <w:sz w:val="22"/>
          <w:szCs w:val="22"/>
        </w:rPr>
        <w:t xml:space="preserve">ATTENDU que </w:t>
      </w:r>
      <w:r w:rsidR="003B7B82">
        <w:rPr>
          <w:rFonts w:eastAsia="Times" w:cs="Arial"/>
          <w:sz w:val="22"/>
          <w:szCs w:val="22"/>
        </w:rPr>
        <w:t>le présent</w:t>
      </w:r>
      <w:r w:rsidRPr="003B7B82">
        <w:rPr>
          <w:rFonts w:eastAsia="Times" w:cs="Arial"/>
          <w:sz w:val="22"/>
          <w:szCs w:val="22"/>
        </w:rPr>
        <w:t xml:space="preserve"> règlement est adopté conformément </w:t>
      </w:r>
      <w:r w:rsidR="006A1852" w:rsidRPr="003B7B82">
        <w:rPr>
          <w:rFonts w:eastAsia="Times" w:cs="Arial"/>
          <w:sz w:val="22"/>
          <w:szCs w:val="22"/>
        </w:rPr>
        <w:t>au deuxième alinéa à</w:t>
      </w:r>
      <w:r w:rsidRPr="003B7B82">
        <w:rPr>
          <w:rFonts w:eastAsia="Times" w:cs="Arial"/>
          <w:sz w:val="22"/>
          <w:szCs w:val="22"/>
        </w:rPr>
        <w:t xml:space="preserve"> l’article 10</w:t>
      </w:r>
      <w:r w:rsidR="007D21F4" w:rsidRPr="003B7B82">
        <w:rPr>
          <w:rFonts w:eastAsia="Times" w:cs="Arial"/>
          <w:sz w:val="22"/>
          <w:szCs w:val="22"/>
        </w:rPr>
        <w:t>61</w:t>
      </w:r>
      <w:r w:rsidRPr="003B7B82">
        <w:rPr>
          <w:rFonts w:eastAsia="Times" w:cs="Arial"/>
          <w:sz w:val="22"/>
          <w:szCs w:val="22"/>
        </w:rPr>
        <w:t xml:space="preserve">.1 du Code municipal du Québec ou </w:t>
      </w:r>
      <w:r w:rsidR="006A1852" w:rsidRPr="003B7B82">
        <w:rPr>
          <w:rFonts w:eastAsia="Times" w:cs="Arial"/>
          <w:sz w:val="22"/>
          <w:szCs w:val="22"/>
        </w:rPr>
        <w:t xml:space="preserve">au deuxième alinéa du troisième paragraphe </w:t>
      </w:r>
      <w:r w:rsidRPr="003B7B82">
        <w:rPr>
          <w:rFonts w:eastAsia="Times" w:cs="Arial"/>
          <w:sz w:val="22"/>
          <w:szCs w:val="22"/>
        </w:rPr>
        <w:t>à l’article 567 de la Loi sur les cités et villes;</w:t>
      </w:r>
    </w:p>
    <w:p w:rsidR="007B5254" w:rsidRDefault="007B5254" w:rsidP="007B5254">
      <w:pPr>
        <w:spacing w:before="120"/>
        <w:jc w:val="both"/>
        <w:rPr>
          <w:rFonts w:eastAsia="Times" w:cs="Arial"/>
          <w:sz w:val="22"/>
          <w:szCs w:val="22"/>
        </w:rPr>
      </w:pPr>
    </w:p>
    <w:p w:rsidR="007D539F" w:rsidRPr="003B7B82" w:rsidRDefault="007D539F" w:rsidP="007B5254">
      <w:pPr>
        <w:spacing w:before="120"/>
        <w:jc w:val="both"/>
        <w:rPr>
          <w:rFonts w:eastAsia="Times" w:cs="Arial"/>
          <w:sz w:val="22"/>
          <w:szCs w:val="22"/>
        </w:rPr>
      </w:pPr>
      <w:r w:rsidRPr="003B7B82">
        <w:rPr>
          <w:rFonts w:eastAsia="Times" w:cs="Arial"/>
          <w:sz w:val="22"/>
          <w:szCs w:val="22"/>
        </w:rPr>
        <w:t xml:space="preserve">ATTENDU la confirmation de la subvention du ministère </w:t>
      </w:r>
      <w:r w:rsidR="003B7B82">
        <w:rPr>
          <w:rFonts w:eastAsia="Times" w:cs="Arial"/>
          <w:sz w:val="22"/>
          <w:szCs w:val="22"/>
        </w:rPr>
        <w:t>des Transports du Québec</w:t>
      </w:r>
      <w:r w:rsidR="004854F3" w:rsidRPr="003B7B82">
        <w:rPr>
          <w:rFonts w:eastAsia="Times" w:cs="Arial"/>
          <w:sz w:val="22"/>
          <w:szCs w:val="22"/>
        </w:rPr>
        <w:t xml:space="preserve"> </w:t>
      </w:r>
      <w:r w:rsidRPr="003B7B82">
        <w:rPr>
          <w:rFonts w:eastAsia="Times" w:cs="Arial"/>
          <w:sz w:val="22"/>
          <w:szCs w:val="22"/>
        </w:rPr>
        <w:t xml:space="preserve">datée du </w:t>
      </w:r>
      <w:r w:rsidR="003B7B82">
        <w:rPr>
          <w:rFonts w:eastAsia="Times" w:cs="Arial"/>
          <w:sz w:val="22"/>
          <w:szCs w:val="22"/>
        </w:rPr>
        <w:t>4 septembre 2020</w:t>
      </w:r>
      <w:r w:rsidRPr="003B7B82">
        <w:rPr>
          <w:rFonts w:eastAsia="Times" w:cs="Arial"/>
          <w:sz w:val="22"/>
          <w:szCs w:val="22"/>
        </w:rPr>
        <w:t xml:space="preserve">, afin de permettre </w:t>
      </w:r>
      <w:r w:rsidR="004854F3" w:rsidRPr="003B7B82">
        <w:rPr>
          <w:rFonts w:eastAsia="Times" w:cs="Arial"/>
          <w:sz w:val="22"/>
          <w:szCs w:val="22"/>
        </w:rPr>
        <w:t>les travaux</w:t>
      </w:r>
      <w:r w:rsidR="00C42098" w:rsidRPr="003B7B82">
        <w:rPr>
          <w:rFonts w:eastAsia="Times" w:cs="Arial"/>
          <w:sz w:val="22"/>
          <w:szCs w:val="22"/>
        </w:rPr>
        <w:t xml:space="preserve"> </w:t>
      </w:r>
      <w:r w:rsidR="003B7B82">
        <w:rPr>
          <w:rFonts w:eastAsia="Times" w:cs="Arial"/>
          <w:sz w:val="22"/>
          <w:szCs w:val="22"/>
        </w:rPr>
        <w:t>de réfection du chemin de la Rivière-Rouge</w:t>
      </w:r>
      <w:r w:rsidRPr="003B7B82">
        <w:rPr>
          <w:rFonts w:eastAsia="Times" w:cs="Arial"/>
          <w:sz w:val="22"/>
          <w:szCs w:val="22"/>
        </w:rPr>
        <w:t>;</w:t>
      </w:r>
    </w:p>
    <w:p w:rsidR="00420539" w:rsidRPr="003B7B82" w:rsidRDefault="00420539" w:rsidP="007B5254">
      <w:pPr>
        <w:spacing w:before="120"/>
        <w:jc w:val="both"/>
        <w:rPr>
          <w:rFonts w:eastAsia="Times" w:cs="Arial"/>
          <w:sz w:val="22"/>
          <w:szCs w:val="22"/>
        </w:rPr>
      </w:pPr>
    </w:p>
    <w:p w:rsidR="007D539F" w:rsidRPr="003B7B82" w:rsidRDefault="007D539F" w:rsidP="007B5254">
      <w:pPr>
        <w:spacing w:before="120"/>
        <w:jc w:val="both"/>
        <w:rPr>
          <w:rFonts w:eastAsia="Times" w:cs="Arial"/>
          <w:sz w:val="22"/>
          <w:szCs w:val="22"/>
        </w:rPr>
      </w:pPr>
      <w:r w:rsidRPr="003B7B82">
        <w:rPr>
          <w:rFonts w:eastAsia="Times" w:cs="Arial"/>
          <w:sz w:val="22"/>
          <w:szCs w:val="22"/>
        </w:rPr>
        <w:t xml:space="preserve">ATTENDU que la subvention est versée sur une période de </w:t>
      </w:r>
      <w:r w:rsidR="003B7B82">
        <w:rPr>
          <w:rFonts w:eastAsia="Times" w:cs="Arial"/>
          <w:sz w:val="22"/>
          <w:szCs w:val="22"/>
        </w:rPr>
        <w:t xml:space="preserve">dix (10) </w:t>
      </w:r>
      <w:r w:rsidR="00F76A7E" w:rsidRPr="003B7B82">
        <w:rPr>
          <w:rFonts w:eastAsia="Times" w:cs="Arial"/>
          <w:sz w:val="22"/>
          <w:szCs w:val="22"/>
        </w:rPr>
        <w:t>ans</w:t>
      </w:r>
      <w:r w:rsidRPr="003B7B82">
        <w:rPr>
          <w:rFonts w:eastAsia="Times" w:cs="Arial"/>
          <w:sz w:val="22"/>
          <w:szCs w:val="22"/>
        </w:rPr>
        <w:t>;</w:t>
      </w:r>
    </w:p>
    <w:p w:rsidR="00420539" w:rsidRPr="003B7B82" w:rsidRDefault="00420539" w:rsidP="007B5254">
      <w:pPr>
        <w:spacing w:before="120"/>
        <w:jc w:val="both"/>
        <w:rPr>
          <w:rFonts w:eastAsia="Times" w:cs="Arial"/>
          <w:sz w:val="22"/>
          <w:szCs w:val="22"/>
        </w:rPr>
      </w:pPr>
    </w:p>
    <w:p w:rsidR="007D539F" w:rsidRPr="003B7B82" w:rsidRDefault="007D539F" w:rsidP="007B5254">
      <w:pPr>
        <w:spacing w:before="120"/>
        <w:jc w:val="both"/>
        <w:rPr>
          <w:rFonts w:eastAsia="Times" w:cs="Arial"/>
          <w:sz w:val="22"/>
          <w:szCs w:val="22"/>
        </w:rPr>
      </w:pPr>
      <w:r w:rsidRPr="003B7B82">
        <w:rPr>
          <w:rFonts w:eastAsia="Times" w:cs="Arial"/>
          <w:sz w:val="22"/>
          <w:szCs w:val="22"/>
        </w:rPr>
        <w:t xml:space="preserve">ATTENDU qu'il est nécessaire d'emprunter la somme de </w:t>
      </w:r>
      <w:r w:rsidR="003B7B82">
        <w:rPr>
          <w:rFonts w:eastAsia="Times" w:cs="Arial"/>
          <w:sz w:val="22"/>
          <w:szCs w:val="22"/>
        </w:rPr>
        <w:t xml:space="preserve">670 200 </w:t>
      </w:r>
      <w:r w:rsidRPr="003B7B82">
        <w:rPr>
          <w:rFonts w:eastAsia="Times" w:cs="Arial"/>
          <w:sz w:val="22"/>
          <w:szCs w:val="22"/>
        </w:rPr>
        <w:t>$;</w:t>
      </w:r>
    </w:p>
    <w:p w:rsidR="00420539" w:rsidRPr="003B7B82" w:rsidRDefault="00420539" w:rsidP="007B5254">
      <w:pPr>
        <w:spacing w:before="120"/>
        <w:jc w:val="both"/>
        <w:rPr>
          <w:rFonts w:eastAsia="Times" w:cs="Arial"/>
          <w:sz w:val="22"/>
          <w:szCs w:val="22"/>
        </w:rPr>
      </w:pPr>
    </w:p>
    <w:p w:rsidR="007D539F" w:rsidRPr="003B7B82" w:rsidRDefault="007D539F" w:rsidP="007B5254">
      <w:pPr>
        <w:spacing w:before="120"/>
        <w:jc w:val="both"/>
        <w:rPr>
          <w:rFonts w:eastAsia="Times" w:cs="Arial"/>
          <w:sz w:val="22"/>
          <w:szCs w:val="22"/>
        </w:rPr>
      </w:pPr>
      <w:r w:rsidRPr="003B7B82">
        <w:rPr>
          <w:rFonts w:eastAsia="Times" w:cs="Arial"/>
          <w:sz w:val="22"/>
          <w:szCs w:val="22"/>
        </w:rPr>
        <w:t>ATTENDU que l’avis de motion</w:t>
      </w:r>
      <w:r w:rsidR="007418B5" w:rsidRPr="003B7B82">
        <w:rPr>
          <w:rFonts w:eastAsia="Times" w:cs="Arial"/>
          <w:sz w:val="22"/>
          <w:szCs w:val="22"/>
        </w:rPr>
        <w:t xml:space="preserve"> </w:t>
      </w:r>
      <w:r w:rsidR="00E4684B" w:rsidRPr="003B7B82">
        <w:rPr>
          <w:rFonts w:eastAsia="Times" w:cs="Arial"/>
          <w:sz w:val="22"/>
          <w:szCs w:val="22"/>
        </w:rPr>
        <w:t xml:space="preserve">a été dûment donné lors de la séance du conseil tenue le </w:t>
      </w:r>
      <w:r w:rsidR="00767F44">
        <w:rPr>
          <w:rFonts w:eastAsia="Times" w:cs="Arial"/>
          <w:sz w:val="22"/>
          <w:szCs w:val="22"/>
        </w:rPr>
        <w:t>14 février</w:t>
      </w:r>
      <w:r w:rsidR="00E4684B" w:rsidRPr="003B7B82">
        <w:rPr>
          <w:rFonts w:eastAsia="Times" w:cs="Arial"/>
          <w:sz w:val="22"/>
          <w:szCs w:val="22"/>
        </w:rPr>
        <w:t xml:space="preserve"> et</w:t>
      </w:r>
      <w:r w:rsidR="007418B5" w:rsidRPr="003B7B82">
        <w:rPr>
          <w:rFonts w:eastAsia="Times" w:cs="Arial"/>
          <w:sz w:val="22"/>
          <w:szCs w:val="22"/>
        </w:rPr>
        <w:t xml:space="preserve"> que le projet de règlement</w:t>
      </w:r>
      <w:r w:rsidR="00E4684B" w:rsidRPr="003B7B82">
        <w:rPr>
          <w:rFonts w:eastAsia="Times" w:cs="Arial"/>
          <w:sz w:val="22"/>
          <w:szCs w:val="22"/>
        </w:rPr>
        <w:t xml:space="preserve"> a</w:t>
      </w:r>
      <w:r w:rsidRPr="003B7B82">
        <w:rPr>
          <w:rFonts w:eastAsia="Times" w:cs="Arial"/>
          <w:sz w:val="22"/>
          <w:szCs w:val="22"/>
        </w:rPr>
        <w:t xml:space="preserve"> été </w:t>
      </w:r>
      <w:r w:rsidR="00BD7C69" w:rsidRPr="003B7B82">
        <w:rPr>
          <w:rFonts w:eastAsia="Times" w:cs="Arial"/>
          <w:sz w:val="22"/>
          <w:szCs w:val="22"/>
        </w:rPr>
        <w:t>dépos</w:t>
      </w:r>
      <w:r w:rsidR="00E4684B" w:rsidRPr="003B7B82">
        <w:rPr>
          <w:rFonts w:eastAsia="Times" w:cs="Arial"/>
          <w:sz w:val="22"/>
          <w:szCs w:val="22"/>
        </w:rPr>
        <w:t>é</w:t>
      </w:r>
      <w:r w:rsidRPr="003B7B82">
        <w:rPr>
          <w:rFonts w:eastAsia="Times" w:cs="Arial"/>
          <w:sz w:val="22"/>
          <w:szCs w:val="22"/>
        </w:rPr>
        <w:t xml:space="preserve"> </w:t>
      </w:r>
      <w:r w:rsidR="00BD7C69" w:rsidRPr="003B7B82">
        <w:rPr>
          <w:rFonts w:eastAsia="Times" w:cs="Arial"/>
          <w:sz w:val="22"/>
          <w:szCs w:val="22"/>
        </w:rPr>
        <w:t>à cette même séance</w:t>
      </w:r>
      <w:r w:rsidRPr="003B7B82">
        <w:rPr>
          <w:rFonts w:eastAsia="Times" w:cs="Arial"/>
          <w:sz w:val="22"/>
          <w:szCs w:val="22"/>
        </w:rPr>
        <w:t>;</w:t>
      </w:r>
    </w:p>
    <w:p w:rsidR="007D539F" w:rsidRPr="003B7B82" w:rsidRDefault="007D539F" w:rsidP="007B5254">
      <w:pPr>
        <w:spacing w:before="120"/>
        <w:jc w:val="both"/>
        <w:rPr>
          <w:rFonts w:eastAsia="Times" w:cs="Arial"/>
          <w:sz w:val="22"/>
          <w:szCs w:val="22"/>
        </w:rPr>
      </w:pPr>
    </w:p>
    <w:p w:rsidR="007D539F" w:rsidRPr="00F55D98" w:rsidRDefault="007B5254" w:rsidP="007B5254">
      <w:pPr>
        <w:spacing w:before="120" w:line="276" w:lineRule="auto"/>
        <w:jc w:val="both"/>
        <w:rPr>
          <w:rFonts w:eastAsia="Times" w:cs="Arial"/>
          <w:sz w:val="22"/>
          <w:szCs w:val="22"/>
        </w:rPr>
      </w:pPr>
      <w:r>
        <w:rPr>
          <w:rFonts w:eastAsia="Times" w:cs="Arial"/>
          <w:sz w:val="22"/>
          <w:szCs w:val="22"/>
        </w:rPr>
        <w:t xml:space="preserve">EN </w:t>
      </w:r>
      <w:r w:rsidR="00F55D98">
        <w:rPr>
          <w:rFonts w:eastAsia="Times" w:cs="Arial"/>
          <w:sz w:val="22"/>
          <w:szCs w:val="22"/>
        </w:rPr>
        <w:t>CONSÉQUE</w:t>
      </w:r>
      <w:r w:rsidR="00804C21">
        <w:rPr>
          <w:rFonts w:eastAsia="Times" w:cs="Arial"/>
          <w:sz w:val="22"/>
          <w:szCs w:val="22"/>
        </w:rPr>
        <w:t>N</w:t>
      </w:r>
      <w:r>
        <w:rPr>
          <w:rFonts w:eastAsia="Times" w:cs="Arial"/>
          <w:sz w:val="22"/>
          <w:szCs w:val="22"/>
        </w:rPr>
        <w:t>CE,</w:t>
      </w:r>
      <w:r w:rsidR="00F55D98">
        <w:rPr>
          <w:rFonts w:eastAsia="Times" w:cs="Arial"/>
          <w:sz w:val="22"/>
          <w:szCs w:val="22"/>
        </w:rPr>
        <w:t xml:space="preserve"> l</w:t>
      </w:r>
      <w:r w:rsidR="007D539F" w:rsidRPr="003B7B82">
        <w:rPr>
          <w:rFonts w:eastAsia="Times" w:cs="Arial"/>
          <w:sz w:val="22"/>
          <w:szCs w:val="22"/>
        </w:rPr>
        <w:t xml:space="preserve">e conseil </w:t>
      </w:r>
      <w:r w:rsidR="00BD7C69" w:rsidRPr="003B7B82">
        <w:rPr>
          <w:rFonts w:eastAsia="Times" w:cs="Arial"/>
          <w:sz w:val="22"/>
          <w:szCs w:val="22"/>
        </w:rPr>
        <w:t xml:space="preserve">décrète </w:t>
      </w:r>
      <w:r w:rsidR="00F55D98">
        <w:rPr>
          <w:rFonts w:eastAsia="Times" w:cs="Arial"/>
          <w:sz w:val="22"/>
          <w:szCs w:val="22"/>
        </w:rPr>
        <w:t xml:space="preserve">par le règlement RE-293-2022 </w:t>
      </w:r>
      <w:r w:rsidR="00F55D98" w:rsidRPr="00F55D98">
        <w:rPr>
          <w:rFonts w:cs="Arial"/>
          <w:sz w:val="22"/>
          <w:szCs w:val="22"/>
        </w:rPr>
        <w:t>décr</w:t>
      </w:r>
      <w:r w:rsidR="000A13FB">
        <w:rPr>
          <w:rFonts w:cs="Arial"/>
          <w:sz w:val="22"/>
          <w:szCs w:val="22"/>
        </w:rPr>
        <w:t>étant un emprunt de 670 200 $ </w:t>
      </w:r>
      <w:r w:rsidR="00F55D98" w:rsidRPr="00F55D98">
        <w:rPr>
          <w:rFonts w:cs="Arial"/>
          <w:sz w:val="22"/>
          <w:szCs w:val="22"/>
        </w:rPr>
        <w:t xml:space="preserve">afin de financer la subvention du ministère des transports accordée dans le cadre du programme </w:t>
      </w:r>
      <w:proofErr w:type="gramStart"/>
      <w:r w:rsidR="00F55D98" w:rsidRPr="00F55D98">
        <w:rPr>
          <w:rFonts w:cs="Arial"/>
          <w:sz w:val="22"/>
          <w:szCs w:val="22"/>
        </w:rPr>
        <w:t>d’aide  à</w:t>
      </w:r>
      <w:proofErr w:type="gramEnd"/>
      <w:r w:rsidR="00F55D98" w:rsidRPr="00F55D98">
        <w:rPr>
          <w:rFonts w:cs="Arial"/>
          <w:sz w:val="22"/>
          <w:szCs w:val="22"/>
        </w:rPr>
        <w:t xml:space="preserve"> la voirie locale,  volet -  redressement des infrastructures routières locales</w:t>
      </w:r>
      <w:r w:rsidR="00F55D98" w:rsidRPr="00F55D98">
        <w:rPr>
          <w:rFonts w:cs="Arial"/>
          <w:b/>
          <w:sz w:val="22"/>
          <w:szCs w:val="22"/>
        </w:rPr>
        <w:t xml:space="preserve"> </w:t>
      </w:r>
      <w:r w:rsidR="00F55D98" w:rsidRPr="00F55D98">
        <w:rPr>
          <w:rFonts w:cs="Arial"/>
          <w:caps/>
          <w:sz w:val="22"/>
          <w:szCs w:val="22"/>
        </w:rPr>
        <w:t>(RIRL)</w:t>
      </w:r>
      <w:r w:rsidR="00F55D98">
        <w:rPr>
          <w:rFonts w:cs="Arial"/>
          <w:caps/>
          <w:sz w:val="22"/>
          <w:szCs w:val="22"/>
        </w:rPr>
        <w:t>,</w:t>
      </w:r>
      <w:r w:rsidR="00F55D98" w:rsidRPr="00F55D98">
        <w:rPr>
          <w:rFonts w:eastAsia="Times" w:cs="Arial"/>
          <w:sz w:val="22"/>
          <w:szCs w:val="22"/>
        </w:rPr>
        <w:t xml:space="preserve"> </w:t>
      </w:r>
      <w:r w:rsidR="00BD7C69" w:rsidRPr="00F55D98">
        <w:rPr>
          <w:rFonts w:eastAsia="Times" w:cs="Arial"/>
          <w:sz w:val="22"/>
          <w:szCs w:val="22"/>
        </w:rPr>
        <w:t>ce qui suit </w:t>
      </w:r>
      <w:r w:rsidR="007D539F" w:rsidRPr="00F55D98">
        <w:rPr>
          <w:rFonts w:eastAsia="Times" w:cs="Arial"/>
          <w:sz w:val="22"/>
          <w:szCs w:val="22"/>
        </w:rPr>
        <w:t>:</w:t>
      </w:r>
    </w:p>
    <w:p w:rsidR="007D539F" w:rsidRPr="003B7B82" w:rsidRDefault="007D539F" w:rsidP="007B5254">
      <w:pPr>
        <w:spacing w:before="120" w:line="276" w:lineRule="auto"/>
        <w:jc w:val="both"/>
        <w:rPr>
          <w:rFonts w:eastAsia="Times" w:cs="Arial"/>
          <w:sz w:val="22"/>
          <w:szCs w:val="22"/>
        </w:rPr>
      </w:pPr>
    </w:p>
    <w:p w:rsidR="007D539F" w:rsidRPr="003B7B82" w:rsidRDefault="007D539F" w:rsidP="007B5254">
      <w:pPr>
        <w:spacing w:before="120" w:line="276" w:lineRule="auto"/>
        <w:jc w:val="both"/>
        <w:rPr>
          <w:rFonts w:eastAsia="Times" w:cs="Arial"/>
          <w:sz w:val="22"/>
          <w:szCs w:val="22"/>
        </w:rPr>
      </w:pPr>
      <w:r w:rsidRPr="003B7B82">
        <w:rPr>
          <w:rFonts w:eastAsia="Times" w:cs="Arial"/>
          <w:sz w:val="22"/>
          <w:szCs w:val="22"/>
        </w:rPr>
        <w:t>ARTICLE 1.</w:t>
      </w:r>
      <w:r w:rsidRPr="003B7B82">
        <w:rPr>
          <w:rFonts w:eastAsia="Times" w:cs="Arial"/>
          <w:sz w:val="22"/>
          <w:szCs w:val="22"/>
        </w:rPr>
        <w:tab/>
        <w:t>Le préambule fait partie intégrante du règlement.</w:t>
      </w:r>
    </w:p>
    <w:p w:rsidR="007D539F" w:rsidRPr="003B7B82" w:rsidRDefault="007D539F" w:rsidP="007B5254">
      <w:pPr>
        <w:spacing w:before="120" w:line="276" w:lineRule="auto"/>
        <w:jc w:val="both"/>
        <w:rPr>
          <w:rFonts w:eastAsia="Times" w:cs="Arial"/>
          <w:sz w:val="22"/>
          <w:szCs w:val="22"/>
        </w:rPr>
      </w:pPr>
    </w:p>
    <w:p w:rsidR="007D539F" w:rsidRPr="003B7B82" w:rsidRDefault="007D539F" w:rsidP="007B5254">
      <w:pPr>
        <w:spacing w:before="120" w:line="276" w:lineRule="auto"/>
        <w:jc w:val="both"/>
        <w:rPr>
          <w:rFonts w:eastAsia="Times" w:cs="Arial"/>
          <w:sz w:val="22"/>
          <w:szCs w:val="22"/>
        </w:rPr>
      </w:pPr>
      <w:r w:rsidRPr="003B7B82">
        <w:rPr>
          <w:rFonts w:eastAsia="Times" w:cs="Arial"/>
          <w:sz w:val="22"/>
          <w:szCs w:val="22"/>
        </w:rPr>
        <w:t>ARTICLE 2.</w:t>
      </w:r>
      <w:r w:rsidRPr="003B7B82">
        <w:rPr>
          <w:rFonts w:eastAsia="Times" w:cs="Arial"/>
          <w:sz w:val="22"/>
          <w:szCs w:val="22"/>
        </w:rPr>
        <w:tab/>
        <w:t xml:space="preserve">Afin de financer en entier les sommes prévues à la subvention du </w:t>
      </w:r>
      <w:r w:rsidR="00F55D98" w:rsidRPr="003B7B82">
        <w:rPr>
          <w:rFonts w:eastAsia="Times" w:cs="Arial"/>
          <w:sz w:val="22"/>
          <w:szCs w:val="22"/>
        </w:rPr>
        <w:t xml:space="preserve">ministère </w:t>
      </w:r>
      <w:r w:rsidR="00F55D98">
        <w:rPr>
          <w:rFonts w:eastAsia="Times" w:cs="Arial"/>
          <w:sz w:val="22"/>
          <w:szCs w:val="22"/>
        </w:rPr>
        <w:t>des Transports du Québec</w:t>
      </w:r>
      <w:r w:rsidR="00A90B8B" w:rsidRPr="003B7B82">
        <w:rPr>
          <w:rFonts w:eastAsia="Times" w:cs="Arial"/>
          <w:sz w:val="22"/>
          <w:szCs w:val="22"/>
        </w:rPr>
        <w:t xml:space="preserve"> </w:t>
      </w:r>
      <w:r w:rsidRPr="003B7B82">
        <w:rPr>
          <w:rFonts w:eastAsia="Times" w:cs="Arial"/>
          <w:sz w:val="22"/>
          <w:szCs w:val="22"/>
        </w:rPr>
        <w:t xml:space="preserve">dans le cadre du programme </w:t>
      </w:r>
      <w:r w:rsidR="00F55D98" w:rsidRPr="00F55D98">
        <w:rPr>
          <w:rFonts w:cs="Arial"/>
          <w:sz w:val="22"/>
          <w:szCs w:val="22"/>
        </w:rPr>
        <w:t>d’aide  à la voirie locale,  volet -  redressement des infrastructures routières locales</w:t>
      </w:r>
      <w:r w:rsidR="00F55D98" w:rsidRPr="00F55D98">
        <w:rPr>
          <w:rFonts w:cs="Arial"/>
          <w:b/>
          <w:sz w:val="22"/>
          <w:szCs w:val="22"/>
        </w:rPr>
        <w:t xml:space="preserve"> </w:t>
      </w:r>
      <w:r w:rsidR="00F55D98" w:rsidRPr="00F55D98">
        <w:rPr>
          <w:rFonts w:cs="Arial"/>
          <w:caps/>
          <w:sz w:val="22"/>
          <w:szCs w:val="22"/>
        </w:rPr>
        <w:t>(RIRL)</w:t>
      </w:r>
      <w:r w:rsidRPr="003B7B82">
        <w:rPr>
          <w:rFonts w:eastAsia="Times" w:cs="Arial"/>
          <w:sz w:val="22"/>
          <w:szCs w:val="22"/>
        </w:rPr>
        <w:t xml:space="preserve">, la municipalité est autorisée à emprunter jusqu'à concurrence de la somme </w:t>
      </w:r>
      <w:r w:rsidR="006B1850">
        <w:rPr>
          <w:rFonts w:eastAsia="Times" w:cs="Arial"/>
          <w:sz w:val="22"/>
          <w:szCs w:val="22"/>
        </w:rPr>
        <w:t xml:space="preserve">de 670 200 $ </w:t>
      </w:r>
      <w:r w:rsidRPr="003B7B82">
        <w:rPr>
          <w:rFonts w:eastAsia="Times" w:cs="Arial"/>
          <w:sz w:val="22"/>
          <w:szCs w:val="22"/>
        </w:rPr>
        <w:t xml:space="preserve">pour une période de </w:t>
      </w:r>
      <w:r w:rsidR="00F55D98">
        <w:rPr>
          <w:rFonts w:eastAsia="Times" w:cs="Arial"/>
          <w:sz w:val="22"/>
          <w:szCs w:val="22"/>
        </w:rPr>
        <w:t>dix (10)</w:t>
      </w:r>
      <w:r w:rsidR="006945AF" w:rsidRPr="003B7B82">
        <w:rPr>
          <w:rFonts w:eastAsia="Times" w:cs="Arial"/>
          <w:sz w:val="22"/>
          <w:szCs w:val="22"/>
        </w:rPr>
        <w:t xml:space="preserve"> </w:t>
      </w:r>
      <w:r w:rsidR="00F76A7E" w:rsidRPr="003B7B82">
        <w:rPr>
          <w:rFonts w:eastAsia="Times" w:cs="Arial"/>
          <w:sz w:val="22"/>
          <w:szCs w:val="22"/>
        </w:rPr>
        <w:t>ans</w:t>
      </w:r>
      <w:r w:rsidRPr="003B7B82">
        <w:rPr>
          <w:rFonts w:eastAsia="Times" w:cs="Arial"/>
          <w:sz w:val="22"/>
          <w:szCs w:val="22"/>
        </w:rPr>
        <w:t>.</w:t>
      </w:r>
    </w:p>
    <w:p w:rsidR="007D539F" w:rsidRPr="003B7B82" w:rsidRDefault="007D539F" w:rsidP="007B5254">
      <w:pPr>
        <w:spacing w:before="120" w:line="276" w:lineRule="auto"/>
        <w:jc w:val="both"/>
        <w:rPr>
          <w:rFonts w:eastAsia="Times" w:cs="Arial"/>
          <w:sz w:val="22"/>
          <w:szCs w:val="22"/>
        </w:rPr>
      </w:pPr>
    </w:p>
    <w:p w:rsidR="007D539F" w:rsidRPr="003B7B82" w:rsidRDefault="007D539F" w:rsidP="007B5254">
      <w:pPr>
        <w:spacing w:before="120" w:line="276" w:lineRule="auto"/>
        <w:jc w:val="both"/>
        <w:rPr>
          <w:rFonts w:eastAsia="Times" w:cs="Arial"/>
          <w:sz w:val="22"/>
          <w:szCs w:val="22"/>
        </w:rPr>
      </w:pPr>
      <w:r w:rsidRPr="003B7B82">
        <w:rPr>
          <w:rFonts w:eastAsia="Times" w:cs="Arial"/>
          <w:sz w:val="22"/>
          <w:szCs w:val="22"/>
        </w:rPr>
        <w:t>ARTICLE 3.</w:t>
      </w:r>
      <w:r w:rsidRPr="003B7B82">
        <w:rPr>
          <w:rFonts w:eastAsia="Times" w:cs="Arial"/>
          <w:sz w:val="22"/>
          <w:szCs w:val="22"/>
        </w:rPr>
        <w:tab/>
        <w:t xml:space="preserve">La municipalité pourvoira, durant le terme de l'emprunt, aux dépenses engagées relativement aux intérêts et au remboursement en capital des échéances annuelles, en appropriant chaque année la subvention du ministère </w:t>
      </w:r>
      <w:r w:rsidR="00A2614D">
        <w:rPr>
          <w:rFonts w:eastAsia="Times" w:cs="Arial"/>
          <w:sz w:val="22"/>
          <w:szCs w:val="22"/>
        </w:rPr>
        <w:t>des Transports du Québec</w:t>
      </w:r>
      <w:r w:rsidR="00A90B8B" w:rsidRPr="003B7B82">
        <w:rPr>
          <w:rFonts w:eastAsia="Times" w:cs="Arial"/>
          <w:sz w:val="22"/>
          <w:szCs w:val="22"/>
        </w:rPr>
        <w:t>,</w:t>
      </w:r>
      <w:r w:rsidRPr="003B7B82">
        <w:rPr>
          <w:rFonts w:eastAsia="Times" w:cs="Arial"/>
          <w:sz w:val="22"/>
          <w:szCs w:val="22"/>
        </w:rPr>
        <w:t xml:space="preserve"> conformément </w:t>
      </w:r>
      <w:r w:rsidR="007B5254">
        <w:rPr>
          <w:rFonts w:eastAsia="Times" w:cs="Arial"/>
          <w:sz w:val="22"/>
          <w:szCs w:val="22"/>
        </w:rPr>
        <w:t>à l’échéancier des versements transmis par ledit ministère</w:t>
      </w:r>
      <w:r w:rsidRPr="003B7B82">
        <w:rPr>
          <w:rFonts w:eastAsia="Times" w:cs="Arial"/>
          <w:sz w:val="22"/>
          <w:szCs w:val="22"/>
        </w:rPr>
        <w:t xml:space="preserve">, </w:t>
      </w:r>
      <w:r w:rsidRPr="007B5254">
        <w:rPr>
          <w:rFonts w:eastAsia="Times" w:cs="Arial"/>
          <w:sz w:val="22"/>
          <w:szCs w:val="22"/>
        </w:rPr>
        <w:t xml:space="preserve">le </w:t>
      </w:r>
      <w:r w:rsidR="007B5254" w:rsidRPr="007B5254">
        <w:rPr>
          <w:rFonts w:eastAsia="Times" w:cs="Arial"/>
          <w:sz w:val="22"/>
          <w:szCs w:val="22"/>
        </w:rPr>
        <w:t>30 janvier 2022</w:t>
      </w:r>
      <w:r w:rsidRPr="007B5254">
        <w:rPr>
          <w:rFonts w:eastAsia="Times" w:cs="Arial"/>
          <w:sz w:val="22"/>
          <w:szCs w:val="22"/>
        </w:rPr>
        <w:t xml:space="preserve"> joint au présent règlement pour en faire partie intégrante.</w:t>
      </w:r>
    </w:p>
    <w:p w:rsidR="00A2614D" w:rsidRPr="003B7B82" w:rsidRDefault="00A2614D" w:rsidP="007B5254">
      <w:pPr>
        <w:spacing w:before="120" w:line="276" w:lineRule="auto"/>
        <w:jc w:val="both"/>
        <w:rPr>
          <w:rFonts w:eastAsia="Times" w:cs="Arial"/>
          <w:sz w:val="22"/>
          <w:szCs w:val="22"/>
        </w:rPr>
      </w:pPr>
    </w:p>
    <w:p w:rsidR="007D539F" w:rsidRPr="003B7B82" w:rsidRDefault="007D539F" w:rsidP="007B5254">
      <w:pPr>
        <w:spacing w:before="120" w:line="276" w:lineRule="auto"/>
        <w:jc w:val="both"/>
        <w:rPr>
          <w:rFonts w:eastAsia="Times" w:cs="Arial"/>
          <w:sz w:val="22"/>
          <w:szCs w:val="22"/>
        </w:rPr>
      </w:pPr>
      <w:r w:rsidRPr="003B7B82">
        <w:rPr>
          <w:rFonts w:eastAsia="Times" w:cs="Arial"/>
          <w:sz w:val="22"/>
          <w:szCs w:val="22"/>
        </w:rPr>
        <w:t>ARTICLE 4.</w:t>
      </w:r>
      <w:r w:rsidRPr="003B7B82">
        <w:rPr>
          <w:rFonts w:eastAsia="Times" w:cs="Arial"/>
          <w:sz w:val="22"/>
          <w:szCs w:val="22"/>
        </w:rPr>
        <w:tab/>
        <w:t>Pour pourvoir au solde des dépenses engagées relativement aux intérêts et au remboursement en capital des échéances annuelles de l'emprunt, il est imposé par le présent règlement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rsidR="007D539F" w:rsidRPr="003B7B82" w:rsidRDefault="007D539F" w:rsidP="007B5254">
      <w:pPr>
        <w:spacing w:before="120" w:line="276" w:lineRule="auto"/>
        <w:jc w:val="both"/>
        <w:rPr>
          <w:rFonts w:eastAsia="Times" w:cs="Arial"/>
          <w:sz w:val="22"/>
          <w:szCs w:val="22"/>
        </w:rPr>
      </w:pPr>
    </w:p>
    <w:p w:rsidR="007D539F" w:rsidRPr="003B7B82" w:rsidRDefault="007D539F" w:rsidP="007B5254">
      <w:pPr>
        <w:spacing w:before="120"/>
        <w:jc w:val="both"/>
        <w:rPr>
          <w:rFonts w:eastAsia="Times" w:cs="Arial"/>
          <w:sz w:val="22"/>
          <w:szCs w:val="22"/>
        </w:rPr>
      </w:pPr>
      <w:r w:rsidRPr="003B7B82">
        <w:rPr>
          <w:rFonts w:eastAsia="Times" w:cs="Arial"/>
          <w:sz w:val="22"/>
          <w:szCs w:val="22"/>
        </w:rPr>
        <w:t>ARTICLE 5.</w:t>
      </w:r>
      <w:r w:rsidRPr="003B7B82">
        <w:rPr>
          <w:rFonts w:eastAsia="Times" w:cs="Arial"/>
          <w:sz w:val="22"/>
          <w:szCs w:val="22"/>
        </w:rPr>
        <w:tab/>
        <w:t>Le présent règlement entrera en vigueur conformément à la loi.</w:t>
      </w:r>
    </w:p>
    <w:sectPr w:rsidR="007D539F" w:rsidRPr="003B7B82" w:rsidSect="00A2614D">
      <w:pgSz w:w="12240" w:h="20160" w:code="5"/>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D9"/>
    <w:rsid w:val="000A13FB"/>
    <w:rsid w:val="000C46C2"/>
    <w:rsid w:val="001326D9"/>
    <w:rsid w:val="0015419B"/>
    <w:rsid w:val="001D5FA7"/>
    <w:rsid w:val="001E19D8"/>
    <w:rsid w:val="00276220"/>
    <w:rsid w:val="00371395"/>
    <w:rsid w:val="00385A3E"/>
    <w:rsid w:val="003B7B82"/>
    <w:rsid w:val="004064AF"/>
    <w:rsid w:val="00420539"/>
    <w:rsid w:val="004854F3"/>
    <w:rsid w:val="004E5795"/>
    <w:rsid w:val="00505FF6"/>
    <w:rsid w:val="00563499"/>
    <w:rsid w:val="006945AF"/>
    <w:rsid w:val="006A1852"/>
    <w:rsid w:val="006B1850"/>
    <w:rsid w:val="007418B5"/>
    <w:rsid w:val="007476DD"/>
    <w:rsid w:val="007670DD"/>
    <w:rsid w:val="00767F44"/>
    <w:rsid w:val="007B0C5A"/>
    <w:rsid w:val="007B5254"/>
    <w:rsid w:val="007D21F4"/>
    <w:rsid w:val="007D539F"/>
    <w:rsid w:val="00804C21"/>
    <w:rsid w:val="00810E8A"/>
    <w:rsid w:val="008511FA"/>
    <w:rsid w:val="00A2614D"/>
    <w:rsid w:val="00A66C27"/>
    <w:rsid w:val="00A90B8B"/>
    <w:rsid w:val="00B17A40"/>
    <w:rsid w:val="00B4124B"/>
    <w:rsid w:val="00BB3E3D"/>
    <w:rsid w:val="00BD7C69"/>
    <w:rsid w:val="00C42098"/>
    <w:rsid w:val="00CC7442"/>
    <w:rsid w:val="00D5656A"/>
    <w:rsid w:val="00D87591"/>
    <w:rsid w:val="00DF36B4"/>
    <w:rsid w:val="00E11DFC"/>
    <w:rsid w:val="00E315A3"/>
    <w:rsid w:val="00E4684B"/>
    <w:rsid w:val="00E551F4"/>
    <w:rsid w:val="00ED5427"/>
    <w:rsid w:val="00F55D98"/>
    <w:rsid w:val="00F76A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55824"/>
  <w15:chartTrackingRefBased/>
  <w15:docId w15:val="{D9601DCB-9365-4A31-837F-38A26A1F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39F"/>
    <w:rPr>
      <w:rFonts w:ascii="Arial" w:hAnsi="Arial"/>
      <w:sz w:val="24"/>
    </w:rPr>
  </w:style>
  <w:style w:type="paragraph" w:styleId="Titre3">
    <w:name w:val="heading 3"/>
    <w:basedOn w:val="Normal"/>
    <w:next w:val="Normal"/>
    <w:link w:val="Titre3Car"/>
    <w:unhideWhenUsed/>
    <w:qFormat/>
    <w:rsid w:val="00810E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D539F"/>
    <w:pPr>
      <w:jc w:val="both"/>
    </w:pPr>
  </w:style>
  <w:style w:type="paragraph" w:styleId="Normalcentr">
    <w:name w:val="Block Text"/>
    <w:basedOn w:val="Normal"/>
    <w:rsid w:val="007D539F"/>
    <w:pPr>
      <w:widowControl w:val="0"/>
      <w:tabs>
        <w:tab w:val="left" w:pos="-720"/>
        <w:tab w:val="left" w:pos="0"/>
      </w:tabs>
      <w:suppressAutoHyphens/>
      <w:ind w:left="720" w:right="720" w:hanging="720"/>
      <w:jc w:val="both"/>
    </w:pPr>
    <w:rPr>
      <w:snapToGrid w:val="0"/>
      <w:spacing w:val="-3"/>
      <w:lang w:eastAsia="fr-FR"/>
    </w:rPr>
  </w:style>
  <w:style w:type="paragraph" w:styleId="Textedebulles">
    <w:name w:val="Balloon Text"/>
    <w:basedOn w:val="Normal"/>
    <w:semiHidden/>
    <w:rsid w:val="004854F3"/>
    <w:rPr>
      <w:rFonts w:ascii="Tahoma" w:hAnsi="Tahoma" w:cs="Tahoma"/>
      <w:sz w:val="16"/>
      <w:szCs w:val="16"/>
    </w:rPr>
  </w:style>
  <w:style w:type="paragraph" w:customStyle="1" w:styleId="StyleHautSimpleAutomatique05ptpaisseurdutraitBas">
    <w:name w:val="Style Haut: (Simple Automatique  05 pt Épaisseur du trait) Bas:..."/>
    <w:basedOn w:val="Normal"/>
    <w:autoRedefine/>
    <w:rsid w:val="006945AF"/>
    <w:pPr>
      <w:pBdr>
        <w:top w:val="single" w:sz="4" w:space="9" w:color="auto"/>
        <w:left w:val="single" w:sz="4" w:space="6" w:color="auto"/>
        <w:bottom w:val="single" w:sz="4" w:space="6" w:color="auto"/>
        <w:right w:val="single" w:sz="4" w:space="6" w:color="auto"/>
      </w:pBdr>
      <w:spacing w:before="120"/>
    </w:pPr>
    <w:rPr>
      <w:b/>
      <w:szCs w:val="24"/>
    </w:rPr>
  </w:style>
  <w:style w:type="character" w:customStyle="1" w:styleId="Titre3Car">
    <w:name w:val="Titre 3 Car"/>
    <w:basedOn w:val="Policepardfaut"/>
    <w:link w:val="Titre3"/>
    <w:rsid w:val="00810E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426</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Règlement d'emprunt en attendant le versement d'une subvention - modèle</vt:lpstr>
    </vt:vector>
  </TitlesOfParts>
  <Company>MAMR</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 en attendant le versement d'une subvention - modèle</dc:title>
  <dc:subject>Règlement d'emprunt - modèle</dc:subject>
  <dc:creator>Ministères des Affaires municipales et des Régions-MAMR</dc:creator>
  <cp:keywords/>
  <dc:description/>
  <cp:lastModifiedBy>Brigitte Dubuc</cp:lastModifiedBy>
  <cp:revision>9</cp:revision>
  <cp:lastPrinted>2017-10-26T13:43:00Z</cp:lastPrinted>
  <dcterms:created xsi:type="dcterms:W3CDTF">2022-02-09T20:56:00Z</dcterms:created>
  <dcterms:modified xsi:type="dcterms:W3CDTF">2022-03-22T13:38:00Z</dcterms:modified>
</cp:coreProperties>
</file>